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theme/theme1.xml" ContentType="application/vnd.openxmlformats-officedocument.theme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>
          <w:rStyle w:val="Defaultparagraphfont000009"/>
        </w:rPr>
      </w:pPr>
      <w:r>
        <w:rPr/>
      </w:r>
    </w:p>
    <w:p>
      <w:pPr>
        <w:pStyle w:val="Normal000006"/>
        <w:rPr/>
      </w:pPr>
      <w:r>
        <w:rPr/>
        <w:object w:dxaOrig="1280" w:dyaOrig="513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23pt;height:29.4pt;mso-wrap-distance-right:0pt" filled="t" fillcolor="#FFFFFF" o:ole="">
            <v:imagedata r:id="rId3" o:title=""/>
          </v:shape>
          <o:OLEObject Type="Embed" ProgID="Excel.Sheet.12" ShapeID="ole_rId2" DrawAspect="Content" ObjectID="_1334787726" r:id="rId2"/>
        </w:object>
      </w: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32"/>
              <w:widowControl w:val="false"/>
              <w:rPr>
                <w:rStyle w:val="000033"/>
              </w:rPr>
            </w:pPr>
            <w:r>
              <w:rPr>
                <w:rStyle w:val="000033"/>
              </w:rPr>
              <w:t>2./2023.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736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5"/>
        <w:gridCol w:w="450"/>
        <w:gridCol w:w="14"/>
        <w:gridCol w:w="14"/>
        <w:gridCol w:w="1751"/>
        <w:gridCol w:w="1130"/>
        <w:gridCol w:w="2"/>
        <w:gridCol w:w="2"/>
        <w:gridCol w:w="776"/>
        <w:gridCol w:w="1"/>
        <w:gridCol w:w="625"/>
        <w:gridCol w:w="5"/>
        <w:gridCol w:w="3"/>
        <w:gridCol w:w="232"/>
        <w:gridCol w:w="3"/>
        <w:gridCol w:w="446"/>
        <w:gridCol w:w="7"/>
        <w:gridCol w:w="411"/>
        <w:gridCol w:w="6"/>
        <w:gridCol w:w="99"/>
        <w:gridCol w:w="9"/>
        <w:gridCol w:w="184"/>
        <w:gridCol w:w="12"/>
        <w:gridCol w:w="557"/>
        <w:gridCol w:w="7"/>
        <w:gridCol w:w="1534"/>
      </w:tblGrid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 </w:t>
            </w:r>
            <w:r>
              <w:rPr>
                <w:rStyle w:val="000042"/>
                <w:sz w:val="24"/>
              </w:rPr>
              <w:t>Osnovna škola Kralja Zvonimira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Hrvatskih žrtava 92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 </w:t>
            </w:r>
            <w:r>
              <w:rPr>
                <w:rStyle w:val="000042"/>
              </w:rPr>
              <w:t>21 218 Seget Donji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45"/>
              <w:widowControl w:val="false"/>
              <w:jc w:val="left"/>
              <w:rPr/>
            </w:pPr>
            <w:r>
              <w:rPr>
                <w:rStyle w:val="Strong"/>
                <w:rFonts w:ascii="Verdana" w:hAnsi="Verdana"/>
                <w:i/>
                <w:iCs/>
                <w:color w:val="000000"/>
                <w:sz w:val="17"/>
                <w:szCs w:val="17"/>
                <w:shd w:fill="F2FCFC" w:val="clear"/>
              </w:rPr>
              <w:t>ured@os-kralja-zvonimira-st.skole.hr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2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           </w:t>
            </w:r>
            <w:r>
              <w:rPr>
                <w:rStyle w:val="000042"/>
              </w:rPr>
              <w:t>7.a,b, centralne škole i 7 r. PO Ljubitovica</w:t>
            </w:r>
          </w:p>
        </w:tc>
        <w:tc>
          <w:tcPr>
            <w:tcW w:w="2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          </w:t>
            </w:r>
            <w:r>
              <w:rPr>
                <w:rStyle w:val="Defaultparagraphfont000004"/>
              </w:rPr>
              <w:t>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jc w:val="left"/>
              <w:rPr/>
            </w:pPr>
            <w:r>
              <w:rPr>
                <w:rStyle w:val="Defaultparagraphfont000004"/>
              </w:rPr>
              <w:t xml:space="preserve">         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4       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  <w:b/>
              </w:rPr>
              <w:t xml:space="preserve">   </w:t>
            </w:r>
            <w:r>
              <w:rPr>
                <w:rStyle w:val="Defaultparagraphfont000004"/>
                <w:b/>
              </w:rPr>
              <w:t xml:space="preserve">3        </w:t>
            </w:r>
            <w:r>
              <w:rPr>
                <w:rStyle w:val="Defaultparagraphfont000004"/>
              </w:rPr>
              <w:t xml:space="preserve"> 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8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>ISTRA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3" w:type="dxa"/>
            <w:gridSpan w:val="7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 xml:space="preserve">     </w:t>
            </w:r>
            <w:r>
              <w:rPr>
                <w:rStyle w:val="000021"/>
              </w:rPr>
              <w:t>25</w:t>
            </w:r>
            <w:r>
              <w:rPr>
                <w:rStyle w:val="000021"/>
                <w:b/>
                <w:bCs/>
              </w:rPr>
              <w:t>.</w:t>
            </w:r>
          </w:p>
        </w:tc>
        <w:tc>
          <w:tcPr>
            <w:tcW w:w="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 xml:space="preserve">     </w:t>
            </w:r>
            <w:r>
              <w:rPr/>
              <w:t>09</w:t>
            </w:r>
            <w:r>
              <w:rPr>
                <w:b/>
              </w:rPr>
              <w:t>.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</w:rPr>
              <w:t xml:space="preserve">  </w:t>
            </w:r>
            <w:r>
              <w:rPr>
                <w:rStyle w:val="000021"/>
                <w:b/>
              </w:rPr>
              <w:t>06</w:t>
            </w:r>
          </w:p>
        </w:tc>
        <w:tc>
          <w:tcPr>
            <w:tcW w:w="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rStyle w:val="000021"/>
                <w:b/>
              </w:rPr>
              <w:t xml:space="preserve">    </w:t>
            </w:r>
            <w:r>
              <w:rPr>
                <w:rStyle w:val="000021"/>
                <w:b/>
              </w:rPr>
              <w:t>10.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  <w:b/>
              </w:rPr>
              <w:t xml:space="preserve">      </w:t>
            </w:r>
            <w:r>
              <w:rPr>
                <w:b/>
              </w:rPr>
              <w:t>2023.</w:t>
            </w:r>
          </w:p>
        </w:tc>
      </w:tr>
      <w:tr>
        <w:trPr/>
        <w:tc>
          <w:tcPr>
            <w:tcW w:w="4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3" w:type="dxa"/>
            <w:gridSpan w:val="7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  <w:p>
            <w:pPr>
              <w:pStyle w:val="Normal000013"/>
              <w:widowControl w:val="false"/>
              <w:rPr/>
            </w:pPr>
            <w:r>
              <w:rPr>
                <w:b/>
              </w:rPr>
              <w:t>38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7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6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gridSpan w:val="3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9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1" w:type="dxa"/>
            <w:gridSpan w:val="2"/>
            <w:tcBorders/>
            <w:shd w:fill="auto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bookmarkStart w:id="0" w:name="_GoBack"/>
            <w:bookmarkEnd w:id="0"/>
            <w:r>
              <w:rPr/>
              <w:t>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>
                <w:b/>
                <w:b/>
              </w:rPr>
            </w:pPr>
            <w:r>
              <w:rPr>
                <w:b/>
              </w:rPr>
              <w:t>Seget Donji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b/>
              </w:rPr>
              <w:t>Smiljan, NP Brijuni, Pula, Vodnjan, Žminj, Jama Baredine, Motovun, Višnjan, Opatija, Rovinj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79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b/>
                <w:b/>
              </w:rPr>
            </w:pPr>
            <w:r>
              <w:rPr>
                <w:rStyle w:val="000002"/>
              </w:rPr>
              <w:t> </w:t>
            </w:r>
            <w:r>
              <w:rPr>
                <w:rStyle w:val="000002"/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>
                <w:vertAlign w:val="superscript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21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jc w:val="center"/>
              <w:rPr/>
            </w:pPr>
            <w:r>
              <w:rPr>
                <w:b/>
              </w:rPr>
              <w:t>3*** ili 4****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921" w:type="dxa"/>
            <w:gridSpan w:val="2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sz w:val="18"/>
              </w:rPr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921" w:type="dxa"/>
            <w:gridSpan w:val="20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1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921" w:type="dxa"/>
            <w:gridSpan w:val="20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2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4 dodatna ručka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91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b/>
                <w:sz w:val="20"/>
                <w:szCs w:val="20"/>
              </w:rPr>
              <w:t>SMILJAN, NP BRIJUNI, AMFITEATAR PULA, , JAMA BAREDINE, MOTOVUN, CRKVA SV. BLAŽA VODNJAN, ZVJEZDARNICA VIŠNJAN, DISCO ZABAVA (ulaznice za 3 večeri)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919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70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57"/>
              <w:widowControl w:val="false"/>
              <w:rPr>
                <w:rStyle w:val="000002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351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</w:tr>
      <w:tr>
        <w:trPr/>
        <w:tc>
          <w:tcPr>
            <w:tcW w:w="8735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2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6051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b/>
              </w:rPr>
              <w:t> </w:t>
            </w:r>
            <w:r>
              <w:rPr>
                <w:rStyle w:val="Defaultparagraphfont000077"/>
                <w:b/>
                <w:color w:val="FF0000"/>
              </w:rPr>
              <w:t xml:space="preserve"> </w:t>
            </w:r>
            <w:r>
              <w:rPr>
                <w:rStyle w:val="Defaultparagraphfont000077"/>
                <w:b/>
                <w:color w:val="FF0000"/>
              </w:rPr>
              <w:t>15.03.2023. do 12:00 sati</w:t>
            </w:r>
          </w:p>
        </w:tc>
      </w:tr>
      <w:tr>
        <w:trPr/>
        <w:tc>
          <w:tcPr>
            <w:tcW w:w="522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istparagraph000057"/>
              <w:widowControl w:val="false"/>
              <w:rPr/>
            </w:pPr>
            <w:r>
              <w:rPr>
                <w:b/>
                <w:i/>
                <w:color w:val="FF0000"/>
              </w:rPr>
              <w:t>17.03.2023.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istparagraph000111"/>
              <w:widowControl w:val="false"/>
              <w:jc w:val="center"/>
              <w:rPr/>
            </w:pPr>
            <w:r>
              <w:rPr/>
              <w:t>u 16  sati</w:t>
            </w:r>
          </w:p>
        </w:tc>
      </w:tr>
    </w:tbl>
    <w:p>
      <w:pPr>
        <w:pStyle w:val="Listparagraph000112"/>
        <w:spacing w:beforeAutospacing="0" w:before="120" w:after="120"/>
        <w:rPr>
          <w:rStyle w:val="000113"/>
        </w:rPr>
      </w:pPr>
      <w:r>
        <w:rPr/>
      </w:r>
    </w:p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>
          <w:rStyle w:val="Defaultparagraphfont000116"/>
        </w:rPr>
        <w:t> </w:t>
      </w:r>
      <w:r>
        <w:rPr>
          <w:rStyle w:val="Defaultparagraphfont000115"/>
        </w:rPr>
        <w:t>odabrani</w:t>
      </w:r>
      <w:r>
        <w:rPr>
          <w:rStyle w:val="Defaultparagraphfont000116"/>
        </w:rPr>
        <w:t> 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>
          <w:rStyle w:val="Defaultparagraphfont000122"/>
        </w:rPr>
        <w:t>dokazoregistraciji</w:t>
      </w:r>
      <w:r>
        <w:rPr>
          <w:rStyle w:val="Defaultparagraphfont000124"/>
        </w:rPr>
        <w:t>(preslikaizvatka</w:t>
      </w:r>
      <w:r>
        <w:rPr>
          <w:rStyle w:val="Defaultparagraphfont000122"/>
        </w:rPr>
        <w:t>iz</w:t>
      </w:r>
      <w:r>
        <w:rPr>
          <w:rStyle w:val="Defaultparagraphfont000124"/>
        </w:rPr>
        <w:t>sudskog</w:t>
      </w:r>
      <w:r>
        <w:rPr>
          <w:rStyle w:val="Defaultparagraphfont000122"/>
        </w:rPr>
        <w:t>iliobrtnogregistra)izkojegjerazvidnodaje</w:t>
      </w:r>
      <w:r>
        <w:rPr>
          <w:rStyle w:val="Defaultparagraphfont000124"/>
        </w:rPr>
        <w:t>davatelj</w:t>
      </w:r>
      <w:r>
        <w:rPr>
          <w:rStyle w:val="Defaultparagraphfont000122"/>
        </w:rPr>
        <w:t>usluga</w:t>
      </w:r>
      <w:r>
        <w:rPr>
          <w:rStyle w:val="Defaultparagraphfont000124"/>
        </w:rPr>
        <w:t>registriran</w:t>
      </w:r>
      <w:r>
        <w:rPr>
          <w:rStyle w:val="Defaultparagraphfont000122"/>
        </w:rPr>
        <w:t>zaobavljanje djelatnosti turističkeagencije,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dokaz o osiguranju jamčevine za slučaj nesolventnosti (za višednevnu ekskurziju ili višednevnu terensku nastavu),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>
          <w:rStyle w:val="Defaultparagraphfont000122"/>
        </w:rPr>
        <w:t>Pristigle ponude trebaju sadržavati i u cijenu uključivati: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prijevoz sudionika isključivo prijevoznim sredstvima koji udovoljavaju propisima,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osiguranje odgovornosti i jamčevine.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>
          <w:rStyle w:val="Defaultparagraphfont000122"/>
        </w:rPr>
        <w:t>Ponude trebaju biti: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>
          <w:rStyle w:val="Defaultparagraphfont000122"/>
        </w:rPr>
        <w:t>razrađene prema traženim točkama i s iskazanom ukupnom cijenom za pojedinog učenika.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</w:p>
    <w:p>
      <w:pPr>
        <w:pStyle w:val="000140"/>
        <w:spacing w:beforeAutospacing="0" w:before="120" w:after="120"/>
        <w:rPr>
          <w:rStyle w:val="Defaultparagraphfont000142"/>
          <w:b w:val="false"/>
          <w:b w:val="false"/>
        </w:rPr>
      </w:pPr>
      <w:r>
        <w:rPr>
          <w:rStyle w:val="000130"/>
        </w:rPr>
        <w:t>4)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0"/>
        <w:spacing w:beforeAutospacing="0" w:before="120" w:after="120"/>
        <w:rPr/>
      </w:pPr>
      <w:r>
        <w:rPr>
          <w:rStyle w:val="000130"/>
        </w:rPr>
        <w:t>5)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37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d6fb5"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1BB4-076E-4C3F-BF7D-F6F6AB41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LibreOffice/7.2.1.2$Windows_X86_64 LibreOffice_project/87b77fad49947c1441b67c559c339af8f3517e22</Application>
  <AppVersion>15.0000</AppVersion>
  <DocSecurity>0</DocSecurity>
  <Pages>3</Pages>
  <Words>725</Words>
  <Characters>4381</Characters>
  <CharactersWithSpaces>5066</CharactersWithSpaces>
  <Paragraphs>172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2022-02-11T08:17:00Z</dcterms:created>
  <dc:creator>Zdenka Čukelj</dc:creator>
  <dc:description/>
  <dc:language>hr-HR</dc:language>
  <cp:lastModifiedBy/>
  <cp:lastPrinted>2021-06-01T09:13:00Z</cp:lastPrinted>
  <dcterms:modified xsi:type="dcterms:W3CDTF">2023-03-07T09:42:55Z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